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4286" w:rsidRPr="003773FC" w:rsidRDefault="009C01CE">
      <w:pPr>
        <w:rPr>
          <w:rFonts w:ascii="Century Gothic" w:hAnsi="Century Gothic"/>
          <w:b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 xml:space="preserve">Приложение 1.101. </w:t>
      </w:r>
      <w:r w:rsidRPr="003773FC">
        <w:rPr>
          <w:rFonts w:ascii="Century Gothic" w:hAnsi="Century Gothic"/>
          <w:b/>
          <w:i/>
          <w:sz w:val="20"/>
          <w:szCs w:val="20"/>
        </w:rPr>
        <w:t>. Хидрология и хидрография. Хидрографска мрежа – реки, извори, езера</w:t>
      </w:r>
    </w:p>
    <w:p w:rsidR="009C01CE" w:rsidRPr="003773FC" w:rsidRDefault="009C01CE">
      <w:pPr>
        <w:rPr>
          <w:rFonts w:ascii="Century Gothic" w:hAnsi="Century Gothic"/>
          <w:sz w:val="20"/>
          <w:szCs w:val="20"/>
        </w:rPr>
      </w:pPr>
    </w:p>
    <w:p w:rsidR="009C01CE" w:rsidRPr="003773FC" w:rsidRDefault="009C01CE" w:rsidP="009C01CE">
      <w:pPr>
        <w:jc w:val="center"/>
        <w:textAlignment w:val="baseline"/>
        <w:rPr>
          <w:rFonts w:ascii="Century Gothic" w:hAnsi="Century Gothic"/>
          <w:sz w:val="20"/>
          <w:szCs w:val="20"/>
          <w:lang w:val="ru-RU"/>
        </w:rPr>
      </w:pPr>
      <w:r w:rsidRPr="003773FC">
        <w:rPr>
          <w:rFonts w:ascii="Century Gothic" w:hAnsi="Century Gothic"/>
          <w:b/>
          <w:sz w:val="20"/>
          <w:szCs w:val="20"/>
        </w:rPr>
        <w:t>Фиг. 1.10-2.</w:t>
      </w:r>
      <w:r w:rsidRPr="003773FC">
        <w:rPr>
          <w:rFonts w:ascii="Century Gothic" w:hAnsi="Century Gothic"/>
          <w:sz w:val="20"/>
          <w:szCs w:val="20"/>
        </w:rPr>
        <w:t xml:space="preserve"> Речна мрежа в НП Рила </w:t>
      </w:r>
      <w:r w:rsidRPr="003773FC">
        <w:rPr>
          <w:rFonts w:ascii="Century Gothic" w:hAnsi="Century Gothic"/>
          <w:sz w:val="20"/>
          <w:szCs w:val="20"/>
          <w:lang w:val="ru-RU"/>
        </w:rPr>
        <w:t>(</w:t>
      </w:r>
      <w:r w:rsidRPr="003773FC">
        <w:rPr>
          <w:rFonts w:ascii="Century Gothic" w:hAnsi="Century Gothic"/>
          <w:sz w:val="20"/>
          <w:szCs w:val="20"/>
        </w:rPr>
        <w:t>GIS</w:t>
      </w:r>
      <w:r w:rsidRPr="003773FC">
        <w:rPr>
          <w:rFonts w:ascii="Century Gothic" w:hAnsi="Century Gothic"/>
          <w:sz w:val="20"/>
          <w:szCs w:val="20"/>
          <w:lang w:val="ru-RU"/>
        </w:rPr>
        <w:t xml:space="preserve"> </w:t>
      </w:r>
      <w:r w:rsidRPr="003773FC">
        <w:rPr>
          <w:rFonts w:ascii="Century Gothic" w:hAnsi="Century Gothic"/>
          <w:sz w:val="20"/>
          <w:szCs w:val="20"/>
        </w:rPr>
        <w:t>JICA</w:t>
      </w:r>
      <w:r w:rsidRPr="003773FC">
        <w:rPr>
          <w:rFonts w:ascii="Century Gothic" w:hAnsi="Century Gothic"/>
          <w:sz w:val="20"/>
          <w:szCs w:val="20"/>
          <w:lang w:val="ru-RU"/>
        </w:rPr>
        <w:t>)</w:t>
      </w:r>
    </w:p>
    <w:p w:rsidR="009C01CE" w:rsidRPr="003773FC" w:rsidRDefault="009C01CE">
      <w:pPr>
        <w:rPr>
          <w:rFonts w:ascii="Century Gothic" w:hAnsi="Century Gothic"/>
          <w:sz w:val="20"/>
          <w:szCs w:val="20"/>
        </w:rPr>
      </w:pPr>
    </w:p>
    <w:p w:rsidR="009C01CE" w:rsidRPr="003773FC" w:rsidRDefault="009C01CE" w:rsidP="009C01CE">
      <w:pPr>
        <w:jc w:val="center"/>
        <w:textAlignment w:val="baseline"/>
        <w:rPr>
          <w:rFonts w:ascii="Century Gothic" w:hAnsi="Century Gothic"/>
          <w:sz w:val="20"/>
          <w:szCs w:val="20"/>
        </w:rPr>
      </w:pPr>
      <w:r w:rsidRPr="003773FC">
        <w:rPr>
          <w:rFonts w:ascii="Century Gothic" w:hAnsi="Century Gothic"/>
          <w:noProof/>
          <w:sz w:val="20"/>
          <w:szCs w:val="20"/>
        </w:rPr>
        <w:drawing>
          <wp:inline distT="0" distB="0" distL="0" distR="0" wp14:anchorId="013129DB" wp14:editId="561F5F78">
            <wp:extent cx="5389880" cy="3991610"/>
            <wp:effectExtent l="0" t="0" r="1270" b="8890"/>
            <wp:docPr id="8" name="Picture 8" descr="G:\D\TCHANIKAL_PAPER\RILA_2015\GPJ\rech mreja_hp rila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\TCHANIKAL_PAPER\RILA_2015\GPJ\rech mreja_hp rila.jpg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880" cy="399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CE" w:rsidRPr="003773FC" w:rsidRDefault="009C01CE">
      <w:pPr>
        <w:rPr>
          <w:rFonts w:ascii="Century Gothic" w:hAnsi="Century Gothic"/>
          <w:sz w:val="20"/>
          <w:szCs w:val="20"/>
        </w:rPr>
      </w:pPr>
    </w:p>
    <w:p w:rsidR="009C01CE" w:rsidRPr="003773FC" w:rsidRDefault="009C01CE" w:rsidP="009C01CE">
      <w:pPr>
        <w:spacing w:after="120"/>
        <w:jc w:val="center"/>
        <w:textAlignment w:val="baseline"/>
        <w:rPr>
          <w:rFonts w:ascii="Century Gothic" w:hAnsi="Century Gothic"/>
          <w:noProof/>
          <w:sz w:val="20"/>
          <w:szCs w:val="20"/>
        </w:rPr>
      </w:pPr>
      <w:r w:rsidRPr="003773FC">
        <w:rPr>
          <w:rFonts w:ascii="Century Gothic" w:hAnsi="Century Gothic"/>
          <w:b/>
          <w:noProof/>
          <w:sz w:val="20"/>
          <w:szCs w:val="20"/>
        </w:rPr>
        <w:t>Фиг.1.10-3.</w:t>
      </w:r>
      <w:r w:rsidRPr="003773FC">
        <w:rPr>
          <w:rFonts w:ascii="Century Gothic" w:hAnsi="Century Gothic"/>
          <w:noProof/>
          <w:sz w:val="20"/>
          <w:szCs w:val="20"/>
        </w:rPr>
        <w:t xml:space="preserve"> Езера на територията на НП Рила</w:t>
      </w:r>
    </w:p>
    <w:p w:rsidR="009C01CE" w:rsidRPr="003773FC" w:rsidRDefault="009C01CE">
      <w:pPr>
        <w:rPr>
          <w:rFonts w:ascii="Century Gothic" w:hAnsi="Century Gothic"/>
          <w:b/>
          <w:sz w:val="20"/>
          <w:szCs w:val="20"/>
        </w:rPr>
      </w:pPr>
    </w:p>
    <w:p w:rsidR="009C01CE" w:rsidRPr="003773FC" w:rsidRDefault="009C01CE" w:rsidP="009C01CE">
      <w:pPr>
        <w:jc w:val="center"/>
        <w:textAlignment w:val="baseline"/>
        <w:rPr>
          <w:rFonts w:ascii="Century Gothic" w:hAnsi="Century Gothic"/>
          <w:noProof/>
          <w:sz w:val="20"/>
          <w:szCs w:val="20"/>
        </w:rPr>
      </w:pPr>
      <w:r w:rsidRPr="003773FC">
        <w:rPr>
          <w:rFonts w:ascii="Century Gothic" w:hAnsi="Century Gothic"/>
          <w:noProof/>
          <w:sz w:val="20"/>
          <w:szCs w:val="20"/>
        </w:rPr>
        <w:drawing>
          <wp:inline distT="0" distB="0" distL="0" distR="0" wp14:anchorId="0C9E6D8E" wp14:editId="34DD890C">
            <wp:extent cx="4638908" cy="3278458"/>
            <wp:effectExtent l="0" t="0" r="0" b="0"/>
            <wp:docPr id="7" name="Picture 7" descr="G:\D\TCHANIKAL_PAPER\RILA_2015\GPJ\ezera_np rila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\TCHANIKAL_PAPER\RILA_2015\GPJ\ezera_np rila.jpg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908" cy="327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CE" w:rsidRPr="003773FC" w:rsidRDefault="009C01CE">
      <w:pPr>
        <w:rPr>
          <w:rFonts w:ascii="Century Gothic" w:hAnsi="Century Gothic"/>
          <w:sz w:val="20"/>
          <w:szCs w:val="20"/>
        </w:rPr>
      </w:pPr>
    </w:p>
    <w:p w:rsidR="009C01CE" w:rsidRPr="003773FC" w:rsidRDefault="009C01CE">
      <w:pPr>
        <w:rPr>
          <w:rFonts w:ascii="Century Gothic" w:hAnsi="Century Gothic"/>
          <w:sz w:val="20"/>
          <w:szCs w:val="20"/>
        </w:rPr>
      </w:pPr>
    </w:p>
    <w:p w:rsidR="009C01CE" w:rsidRPr="003773FC" w:rsidRDefault="009C01CE" w:rsidP="009C01CE">
      <w:pPr>
        <w:textAlignment w:val="baseline"/>
        <w:rPr>
          <w:rFonts w:ascii="Century Gothic" w:hAnsi="Century Gothic"/>
          <w:sz w:val="20"/>
          <w:szCs w:val="20"/>
          <w:lang w:val="ru-RU"/>
        </w:rPr>
      </w:pPr>
      <w:r w:rsidRPr="003773FC">
        <w:rPr>
          <w:rFonts w:ascii="Century Gothic" w:hAnsi="Century Gothic"/>
          <w:b/>
          <w:sz w:val="20"/>
          <w:szCs w:val="20"/>
        </w:rPr>
        <w:t>Табл. 1.10-1.</w:t>
      </w:r>
      <w:r w:rsidRPr="003773FC">
        <w:rPr>
          <w:rFonts w:ascii="Century Gothic" w:hAnsi="Century Gothic"/>
          <w:sz w:val="20"/>
          <w:szCs w:val="20"/>
          <w:lang w:val="ru-RU"/>
        </w:rPr>
        <w:t xml:space="preserve"> </w:t>
      </w:r>
      <w:r w:rsidRPr="003773FC">
        <w:rPr>
          <w:rFonts w:ascii="Century Gothic" w:hAnsi="Century Gothic"/>
          <w:sz w:val="20"/>
          <w:szCs w:val="20"/>
        </w:rPr>
        <w:t>Гъстота на речната мрежа към ХМС в поречията на р.Искър, р.Марица, р.Струма, р.Места</w:t>
      </w:r>
      <w:r w:rsidRPr="003773FC">
        <w:rPr>
          <w:rFonts w:ascii="Century Gothic" w:hAnsi="Century Gothic"/>
          <w:sz w:val="20"/>
          <w:szCs w:val="20"/>
          <w:lang w:val="ru-RU"/>
        </w:rPr>
        <w:t xml:space="preserve"> </w:t>
      </w:r>
    </w:p>
    <w:tbl>
      <w:tblPr>
        <w:tblW w:w="9923" w:type="dxa"/>
        <w:tblLook w:val="00A0" w:firstRow="1" w:lastRow="0" w:firstColumn="1" w:lastColumn="0" w:noHBand="0" w:noVBand="0"/>
      </w:tblPr>
      <w:tblGrid>
        <w:gridCol w:w="549"/>
        <w:gridCol w:w="709"/>
        <w:gridCol w:w="850"/>
        <w:gridCol w:w="1957"/>
        <w:gridCol w:w="2330"/>
        <w:gridCol w:w="993"/>
        <w:gridCol w:w="715"/>
        <w:gridCol w:w="858"/>
        <w:gridCol w:w="963"/>
      </w:tblGrid>
      <w:tr w:rsidR="009C01CE" w:rsidRPr="003773FC" w:rsidTr="00297CFE">
        <w:trPr>
          <w:trHeight w:val="300"/>
        </w:trPr>
        <w:tc>
          <w:tcPr>
            <w:tcW w:w="9923" w:type="dxa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Поречие “ МЕСТА “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№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ХМС стар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ХМС нов</w:t>
            </w:r>
          </w:p>
        </w:tc>
        <w:tc>
          <w:tcPr>
            <w:tcW w:w="195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Река</w:t>
            </w:r>
          </w:p>
        </w:tc>
        <w:tc>
          <w:tcPr>
            <w:tcW w:w="23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ХМС станция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Площ (km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  <w:vertAlign w:val="superscript"/>
              </w:rPr>
              <w:t>2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)</w:t>
            </w:r>
          </w:p>
        </w:tc>
        <w:tc>
          <w:tcPr>
            <w:tcW w:w="71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L_изт (km) </w:t>
            </w:r>
          </w:p>
        </w:tc>
        <w:tc>
          <w:tcPr>
            <w:tcW w:w="93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H                     (m)</w:t>
            </w:r>
          </w:p>
        </w:tc>
        <w:tc>
          <w:tcPr>
            <w:tcW w:w="8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Гъстота на РМ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52610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Бяла Места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х.Хаджисотиров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1,69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0,2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2372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0,95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ind w:left="-534" w:hanging="33"/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Бяла Места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м.Меча дупка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56,68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2075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2,01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52330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Ч. Места /Софан/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г.д.Софан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33,26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10,63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1944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1,94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336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52010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Леевещица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г.д.Лееве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13,2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6,98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1952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1,9</w:t>
            </w:r>
          </w:p>
        </w:tc>
      </w:tr>
      <w:tr w:rsidR="009C01CE" w:rsidRPr="003773FC" w:rsidTr="00297CFE">
        <w:trPr>
          <w:trHeight w:val="300"/>
        </w:trPr>
        <w:tc>
          <w:tcPr>
            <w:tcW w:w="9923" w:type="dxa"/>
            <w:gridSpan w:val="9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F2F2"/>
            <w:noWrap/>
            <w:vAlign w:val="bottom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Поречие “ СТРУМА “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51450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Рилска река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с.Пастра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24,1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1918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1,48</w:t>
            </w:r>
          </w:p>
        </w:tc>
      </w:tr>
      <w:tr w:rsidR="009C01CE" w:rsidRPr="003773FC" w:rsidTr="00297CFE">
        <w:trPr>
          <w:trHeight w:val="300"/>
        </w:trPr>
        <w:tc>
          <w:tcPr>
            <w:tcW w:w="9923" w:type="dxa"/>
            <w:gridSpan w:val="9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F2F2"/>
            <w:noWrap/>
            <w:vAlign w:val="bottom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Поречие “МАРИЦА“ 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Ибър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кота 1900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26,6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11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2212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1,67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71310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Ибър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кота 1400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36,1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14,15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2133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1,57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Крива река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м.Белмекен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7,12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2047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1,79</w:t>
            </w:r>
          </w:p>
        </w:tc>
      </w:tr>
      <w:tr w:rsidR="009C01CE" w:rsidRPr="003773FC" w:rsidTr="00297CFE">
        <w:trPr>
          <w:trHeight w:val="30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71010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Чаирска река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м.Чаира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20,5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8,25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1730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2,04</w:t>
            </w:r>
          </w:p>
        </w:tc>
      </w:tr>
      <w:tr w:rsidR="009C01CE" w:rsidRPr="003773FC" w:rsidTr="00297CFE">
        <w:trPr>
          <w:trHeight w:val="300"/>
        </w:trPr>
        <w:tc>
          <w:tcPr>
            <w:tcW w:w="9923" w:type="dxa"/>
            <w:gridSpan w:val="9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F2F2"/>
            <w:noWrap/>
            <w:vAlign w:val="bottom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Поречие “ ИСКЪР </w:t>
            </w:r>
          </w:p>
        </w:tc>
      </w:tr>
      <w:tr w:rsidR="009C01CE" w:rsidRPr="003773FC" w:rsidTr="00297CFE">
        <w:trPr>
          <w:trHeight w:val="51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18610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Черни Искър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с.Говедарци, м.Гюлечица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43,87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9,75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1899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1,88</w:t>
            </w:r>
          </w:p>
        </w:tc>
      </w:tr>
      <w:tr w:rsidR="009C01CE" w:rsidRPr="003773FC" w:rsidTr="00297CFE">
        <w:trPr>
          <w:trHeight w:val="315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18360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Мус. Бистрица</w:t>
            </w:r>
          </w:p>
        </w:tc>
        <w:tc>
          <w:tcPr>
            <w:tcW w:w="23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лет.Боровец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19,43</w:t>
            </w:r>
          </w:p>
        </w:tc>
        <w:tc>
          <w:tcPr>
            <w:tcW w:w="7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9,3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2113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9C01CE" w:rsidRPr="003773FC" w:rsidRDefault="009C01CE" w:rsidP="00297CFE">
            <w:pPr>
              <w:jc w:val="right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0,9</w:t>
            </w:r>
          </w:p>
        </w:tc>
      </w:tr>
    </w:tbl>
    <w:p w:rsidR="009C01CE" w:rsidRPr="003773FC" w:rsidRDefault="009C01CE">
      <w:pPr>
        <w:rPr>
          <w:rFonts w:ascii="Century Gothic" w:hAnsi="Century Gothic"/>
          <w:sz w:val="20"/>
          <w:szCs w:val="20"/>
        </w:rPr>
      </w:pPr>
    </w:p>
    <w:p w:rsidR="005521AE" w:rsidRPr="003773FC" w:rsidRDefault="005521AE" w:rsidP="005521AE">
      <w:pPr>
        <w:textAlignment w:val="baseline"/>
        <w:rPr>
          <w:rFonts w:ascii="Century Gothic" w:hAnsi="Century Gothic"/>
          <w:b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>Табл. 1.10.1-2.</w:t>
      </w:r>
      <w:r w:rsidRPr="003773FC">
        <w:rPr>
          <w:rFonts w:ascii="Century Gothic" w:hAnsi="Century Gothic"/>
          <w:sz w:val="20"/>
          <w:szCs w:val="20"/>
        </w:rPr>
        <w:t xml:space="preserve"> Основните реки и по-големи притоци, протичащи през НП Рила</w:t>
      </w:r>
    </w:p>
    <w:tbl>
      <w:tblPr>
        <w:tblW w:w="7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552"/>
        <w:gridCol w:w="4145"/>
      </w:tblGrid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jc w:val="center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№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jc w:val="center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jc w:val="center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Забележка</w:t>
            </w:r>
          </w:p>
        </w:tc>
      </w:tr>
      <w:tr w:rsidR="005521AE" w:rsidRPr="003773FC" w:rsidTr="00297CFE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color w:val="000000"/>
                <w:sz w:val="20"/>
                <w:szCs w:val="20"/>
              </w:rPr>
              <w:t>Поречие -„Места“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Софан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Даутица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Леевещица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Бела Места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Джебре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 Места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Ропалица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р.Бела Места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Торишка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Вотрачка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Станкова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 Вотрачка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Белишка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Реджепица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 Белишка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Динков дол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 Белишка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Караланица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 Динков дол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Църникова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Добърска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Студената вода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Гарваница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color w:val="000000"/>
                <w:sz w:val="20"/>
                <w:szCs w:val="20"/>
              </w:rPr>
              <w:t>Поречие -„Струма“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Осеновска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Топиличка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 Осеновска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Тургутина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Бл. Бистрица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Голяма Парангалица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р.Бл. Бистрица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Малка Парангалица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р.Голяма Парангалица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Хайдушка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р.Бл. Бистрица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Кривия улук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р.Бл. Бистрица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lastRenderedPageBreak/>
              <w:t>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Злото дере 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 приток р.Бл. Бистрица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Карталско дере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 приток р.Бл. Бистрица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Ковачица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 приток р.Бл. Бистрица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Бабките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Ковачица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Аргачка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 приток р. Ковачица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Бистрица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Бистришка мала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р.Бистрица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Джерман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Отовица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р.Джерман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Малата река 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Отовица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Горица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Джерман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Фодуня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Джерман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Валявица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Джерман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Скакавица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Джерман</w:t>
            </w:r>
          </w:p>
        </w:tc>
      </w:tr>
      <w:tr w:rsidR="005521AE" w:rsidRPr="003773FC" w:rsidTr="00297CFE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color w:val="000000"/>
                <w:sz w:val="20"/>
                <w:szCs w:val="20"/>
              </w:rPr>
              <w:t>Поречие -„Искър“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Черни Искър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Студената вода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Урдина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Мальовица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Пряка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Стара Пряка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р.Пряка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Долна Пряка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р.Стара прякя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Лопушница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Голяма Лопушница 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Лопушница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Юручка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49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Гъркова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Селска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Милчиница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 Бобин дол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Сапарчев дол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 Бобин дол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Леви Искър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Черни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Долна лява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Леви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Алиница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Леви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Бели Искър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Прека река 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Бели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Люти дол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Бели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Тошов дол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Бели 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Мус.Бистрица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р.Искър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Солената вода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Мус.Бистрица</w:t>
            </w:r>
          </w:p>
        </w:tc>
      </w:tr>
      <w:tr w:rsidR="005521AE" w:rsidRPr="003773FC" w:rsidTr="00297CFE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color w:val="000000"/>
                <w:sz w:val="20"/>
                <w:szCs w:val="20"/>
              </w:rPr>
              <w:t>Поречие -„Марица“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Марица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Права Марица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Марица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Студеното дере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Марица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Ибър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Марица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Малък Ибър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Ибър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Селочище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Ибър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Ракитско дере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Ибър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Костенецка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Шиварито дере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Костенецка река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Ходждовица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Костенецка река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Крайна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Костенецка река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Крива река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Моржавец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Крива река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Хаджидедеица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Десен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Крива река</w:t>
            </w: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Чаирска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5521AE" w:rsidRPr="003773FC" w:rsidTr="00297CFE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lastRenderedPageBreak/>
              <w:t>77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21AE" w:rsidRPr="003773FC" w:rsidRDefault="005521AE" w:rsidP="00297CFE">
            <w:pPr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>Карабалица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21AE" w:rsidRPr="003773FC" w:rsidRDefault="005521AE" w:rsidP="00297CFE">
            <w:pPr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Ляв приток р.</w:t>
            </w:r>
            <w:r w:rsidRPr="003773FC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Чаирска</w:t>
            </w:r>
          </w:p>
        </w:tc>
      </w:tr>
    </w:tbl>
    <w:p w:rsidR="000575A6" w:rsidRPr="003773FC" w:rsidRDefault="000575A6" w:rsidP="000575A6">
      <w:pPr>
        <w:spacing w:before="120" w:after="120"/>
        <w:jc w:val="center"/>
        <w:textAlignment w:val="baseline"/>
        <w:rPr>
          <w:rFonts w:ascii="Century Gothic" w:hAnsi="Century Gothic"/>
          <w:b/>
          <w:sz w:val="20"/>
          <w:szCs w:val="20"/>
        </w:rPr>
      </w:pPr>
    </w:p>
    <w:p w:rsidR="000575A6" w:rsidRPr="003773FC" w:rsidRDefault="000575A6" w:rsidP="000575A6">
      <w:pPr>
        <w:spacing w:before="120" w:after="120"/>
        <w:jc w:val="center"/>
        <w:textAlignment w:val="baseline"/>
        <w:rPr>
          <w:rFonts w:ascii="Century Gothic" w:hAnsi="Century Gothic"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 xml:space="preserve">Фиг. 1.10-4. </w:t>
      </w:r>
      <w:r w:rsidRPr="003773FC">
        <w:rPr>
          <w:rFonts w:ascii="Century Gothic" w:hAnsi="Century Gothic"/>
          <w:sz w:val="20"/>
          <w:szCs w:val="20"/>
        </w:rPr>
        <w:t>Типология на реките в НП Рила</w:t>
      </w:r>
    </w:p>
    <w:p w:rsidR="000575A6" w:rsidRPr="003773FC" w:rsidRDefault="000575A6" w:rsidP="000575A6">
      <w:pPr>
        <w:spacing w:before="120" w:after="120"/>
        <w:jc w:val="center"/>
        <w:textAlignment w:val="baseline"/>
        <w:rPr>
          <w:rFonts w:ascii="Century Gothic" w:hAnsi="Century Gothic"/>
          <w:b/>
          <w:sz w:val="20"/>
          <w:szCs w:val="20"/>
        </w:rPr>
      </w:pPr>
      <w:r w:rsidRPr="003773FC">
        <w:rPr>
          <w:rFonts w:ascii="Century Gothic" w:hAnsi="Century Gothic"/>
          <w:b/>
          <w:noProof/>
          <w:sz w:val="20"/>
          <w:szCs w:val="20"/>
        </w:rPr>
        <w:drawing>
          <wp:inline distT="0" distB="0" distL="0" distR="0" wp14:anchorId="31DF6E7F" wp14:editId="639ECF82">
            <wp:extent cx="4683513" cy="3412936"/>
            <wp:effectExtent l="38100" t="38100" r="79375" b="73660"/>
            <wp:docPr id="6" name="Picture 6" descr="type_NP Ril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ype_NP Rila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789" cy="3415323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chemeClr val="bg1">
                          <a:lumMod val="85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D8D8D8"/>
                      </a:outerShdw>
                    </a:effectLst>
                  </pic:spPr>
                </pic:pic>
              </a:graphicData>
            </a:graphic>
          </wp:inline>
        </w:drawing>
      </w:r>
    </w:p>
    <w:p w:rsidR="000575A6" w:rsidRPr="003773FC" w:rsidRDefault="000575A6" w:rsidP="000575A6">
      <w:pPr>
        <w:spacing w:before="120" w:after="120"/>
        <w:jc w:val="both"/>
        <w:textAlignment w:val="baseline"/>
        <w:rPr>
          <w:rFonts w:ascii="Century Gothic" w:hAnsi="Century Gothic"/>
          <w:b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>Приети означения:</w:t>
      </w:r>
    </w:p>
    <w:p w:rsidR="000575A6" w:rsidRPr="003773FC" w:rsidRDefault="000575A6" w:rsidP="000575A6">
      <w:pPr>
        <w:jc w:val="both"/>
        <w:textAlignment w:val="baseline"/>
        <w:rPr>
          <w:rFonts w:ascii="Century Gothic" w:hAnsi="Century Gothic"/>
          <w:b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>R</w:t>
      </w:r>
      <w:r w:rsidRPr="003773FC">
        <w:rPr>
          <w:rFonts w:ascii="Century Gothic" w:hAnsi="Century Gothic"/>
          <w:b/>
          <w:sz w:val="20"/>
          <w:szCs w:val="20"/>
          <w:lang w:val="ru-RU"/>
        </w:rPr>
        <w:t>1</w:t>
      </w:r>
      <w:r w:rsidRPr="003773FC">
        <w:rPr>
          <w:rFonts w:ascii="Century Gothic" w:hAnsi="Century Gothic"/>
          <w:b/>
          <w:sz w:val="20"/>
          <w:szCs w:val="20"/>
        </w:rPr>
        <w:t>ST</w:t>
      </w:r>
      <w:r w:rsidRPr="003773FC">
        <w:rPr>
          <w:rFonts w:ascii="Century Gothic" w:hAnsi="Century Gothic"/>
          <w:b/>
          <w:sz w:val="20"/>
          <w:szCs w:val="20"/>
          <w:lang w:val="ru-RU"/>
        </w:rPr>
        <w:t>-</w:t>
      </w:r>
      <w:r w:rsidRPr="003773FC">
        <w:rPr>
          <w:rFonts w:ascii="Century Gothic" w:hAnsi="Century Gothic"/>
          <w:sz w:val="20"/>
          <w:szCs w:val="20"/>
        </w:rPr>
        <w:t>Специфичен алпийски тип  в близост до източника. Начало на реки, протичащи през циркуси на надморска височина над 2000 м.</w:t>
      </w:r>
      <w:r w:rsidRPr="003773FC">
        <w:rPr>
          <w:rFonts w:ascii="Century Gothic" w:hAnsi="Century Gothic"/>
          <w:sz w:val="20"/>
          <w:szCs w:val="20"/>
          <w:lang w:val="ru-RU"/>
        </w:rPr>
        <w:t xml:space="preserve"> </w:t>
      </w:r>
    </w:p>
    <w:p w:rsidR="000575A6" w:rsidRPr="003773FC" w:rsidRDefault="000575A6" w:rsidP="000575A6">
      <w:pPr>
        <w:jc w:val="both"/>
        <w:textAlignment w:val="baseline"/>
        <w:rPr>
          <w:rFonts w:ascii="Century Gothic" w:hAnsi="Century Gothic"/>
          <w:b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>R</w:t>
      </w:r>
      <w:r w:rsidRPr="003773FC">
        <w:rPr>
          <w:rFonts w:ascii="Century Gothic" w:hAnsi="Century Gothic"/>
          <w:b/>
          <w:sz w:val="20"/>
          <w:szCs w:val="20"/>
          <w:lang w:val="ru-RU"/>
        </w:rPr>
        <w:t>1-</w:t>
      </w:r>
      <w:r w:rsidRPr="003773FC">
        <w:rPr>
          <w:rFonts w:ascii="Century Gothic" w:hAnsi="Century Gothic"/>
          <w:sz w:val="20"/>
          <w:szCs w:val="20"/>
        </w:rPr>
        <w:t>Алпийски тип реки</w:t>
      </w:r>
    </w:p>
    <w:p w:rsidR="000575A6" w:rsidRPr="003773FC" w:rsidRDefault="000575A6" w:rsidP="000575A6">
      <w:pPr>
        <w:jc w:val="both"/>
        <w:textAlignment w:val="baseline"/>
        <w:rPr>
          <w:rFonts w:ascii="Century Gothic" w:hAnsi="Century Gothic"/>
          <w:b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>R</w:t>
      </w:r>
      <w:r w:rsidRPr="003773FC">
        <w:rPr>
          <w:rFonts w:ascii="Century Gothic" w:hAnsi="Century Gothic"/>
          <w:b/>
          <w:sz w:val="20"/>
          <w:szCs w:val="20"/>
          <w:lang w:val="ru-RU"/>
        </w:rPr>
        <w:t>2-</w:t>
      </w:r>
      <w:r w:rsidRPr="003773FC">
        <w:rPr>
          <w:rFonts w:ascii="Century Gothic" w:hAnsi="Century Gothic"/>
          <w:sz w:val="20"/>
          <w:szCs w:val="20"/>
        </w:rPr>
        <w:t>Планински тип в Екорегион 12-Понтийска провинция</w:t>
      </w:r>
      <w:r w:rsidRPr="003773FC">
        <w:rPr>
          <w:rFonts w:ascii="Century Gothic" w:hAnsi="Century Gothic"/>
          <w:b/>
          <w:sz w:val="20"/>
          <w:szCs w:val="20"/>
        </w:rPr>
        <w:t xml:space="preserve"> </w:t>
      </w:r>
    </w:p>
    <w:p w:rsidR="000575A6" w:rsidRPr="003773FC" w:rsidRDefault="000575A6" w:rsidP="000575A6">
      <w:pPr>
        <w:rPr>
          <w:rFonts w:ascii="Century Gothic" w:hAnsi="Century Gothic"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>R</w:t>
      </w:r>
      <w:r w:rsidRPr="003773FC">
        <w:rPr>
          <w:rFonts w:ascii="Century Gothic" w:hAnsi="Century Gothic"/>
          <w:b/>
          <w:sz w:val="20"/>
          <w:szCs w:val="20"/>
          <w:lang w:val="ru-RU"/>
        </w:rPr>
        <w:t>3-</w:t>
      </w:r>
      <w:r w:rsidRPr="003773FC">
        <w:rPr>
          <w:rFonts w:ascii="Century Gothic" w:hAnsi="Century Gothic"/>
          <w:sz w:val="20"/>
          <w:szCs w:val="20"/>
        </w:rPr>
        <w:t>Планински тип в Екорегион 7-Източни балкани</w:t>
      </w:r>
    </w:p>
    <w:p w:rsidR="003E3AEC" w:rsidRPr="003773FC" w:rsidRDefault="003E3AEC" w:rsidP="000575A6">
      <w:pPr>
        <w:rPr>
          <w:rFonts w:ascii="Century Gothic" w:hAnsi="Century Gothic"/>
          <w:sz w:val="20"/>
          <w:szCs w:val="20"/>
        </w:rPr>
      </w:pPr>
    </w:p>
    <w:tbl>
      <w:tblPr>
        <w:tblW w:w="0" w:type="auto"/>
        <w:tblInd w:w="38" w:type="dxa"/>
        <w:tblLayout w:type="fixed"/>
        <w:tblLook w:val="04A0" w:firstRow="1" w:lastRow="0" w:firstColumn="1" w:lastColumn="0" w:noHBand="0" w:noVBand="1"/>
      </w:tblPr>
      <w:tblGrid>
        <w:gridCol w:w="4606"/>
        <w:gridCol w:w="4932"/>
      </w:tblGrid>
      <w:tr w:rsidR="003E3AEC" w:rsidRPr="003773FC" w:rsidTr="00297CFE">
        <w:tc>
          <w:tcPr>
            <w:tcW w:w="4606" w:type="dxa"/>
            <w:shd w:val="clear" w:color="auto" w:fill="auto"/>
          </w:tcPr>
          <w:p w:rsidR="003E3AEC" w:rsidRPr="003773FC" w:rsidRDefault="003E3AEC" w:rsidP="00297CFE">
            <w:pPr>
              <w:jc w:val="center"/>
              <w:textAlignment w:val="baseline"/>
              <w:rPr>
                <w:rFonts w:ascii="Century Gothic" w:hAnsi="Century Gothic"/>
                <w:noProof/>
                <w:sz w:val="20"/>
                <w:szCs w:val="20"/>
              </w:rPr>
            </w:pPr>
            <w:r w:rsidRPr="003773FC">
              <w:rPr>
                <w:rFonts w:ascii="Century Gothic" w:hAnsi="Century Gothic"/>
                <w:noProof/>
                <w:sz w:val="20"/>
                <w:szCs w:val="20"/>
              </w:rPr>
              <w:lastRenderedPageBreak/>
              <w:drawing>
                <wp:inline distT="0" distB="0" distL="0" distR="0" wp14:anchorId="5E8B921B" wp14:editId="2B70F485">
                  <wp:extent cx="2663825" cy="1995805"/>
                  <wp:effectExtent l="0" t="0" r="3175" b="444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825" cy="199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AEC" w:rsidRPr="003773FC" w:rsidRDefault="003E3AEC" w:rsidP="00297CFE">
            <w:pPr>
              <w:jc w:val="center"/>
              <w:textAlignment w:val="baseline"/>
              <w:rPr>
                <w:rFonts w:ascii="Century Gothic" w:hAnsi="Century Gothic"/>
                <w:noProof/>
                <w:sz w:val="20"/>
                <w:szCs w:val="20"/>
                <w:lang w:val="ru-RU"/>
              </w:rPr>
            </w:pPr>
            <w:r w:rsidRPr="003773FC">
              <w:rPr>
                <w:rFonts w:ascii="Century Gothic" w:hAnsi="Century Gothic"/>
                <w:noProof/>
                <w:sz w:val="20"/>
                <w:szCs w:val="20"/>
              </w:rPr>
              <w:t xml:space="preserve">р. Марица- Маришки циркус , горно течение , специфичен алпийски тип </w:t>
            </w:r>
          </w:p>
          <w:p w:rsidR="003E3AEC" w:rsidRPr="003773FC" w:rsidRDefault="003E3AEC" w:rsidP="00297CFE">
            <w:pPr>
              <w:jc w:val="center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7615C92" wp14:editId="5D29271A">
                  <wp:extent cx="2760980" cy="2075180"/>
                  <wp:effectExtent l="0" t="0" r="1270" b="1270"/>
                  <wp:docPr id="4" name="Picture 4" descr="PICT1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1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980" cy="207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AEC" w:rsidRPr="003773FC" w:rsidRDefault="003E3AEC" w:rsidP="00297CFE">
            <w:pPr>
              <w:jc w:val="center"/>
              <w:textAlignment w:val="baseline"/>
              <w:rPr>
                <w:rFonts w:ascii="Century Gothic" w:hAnsi="Century Gothic"/>
                <w:sz w:val="20"/>
                <w:szCs w:val="20"/>
                <w:lang w:val="ru-RU"/>
              </w:rPr>
            </w:pPr>
            <w:r w:rsidRPr="003773FC">
              <w:rPr>
                <w:rFonts w:ascii="Century Gothic" w:hAnsi="Century Gothic"/>
                <w:noProof/>
                <w:sz w:val="20"/>
                <w:szCs w:val="20"/>
              </w:rPr>
              <w:t>р. Марица- над с. Радуил, горно течение , планински тип</w:t>
            </w:r>
            <w:r w:rsidRPr="003773FC">
              <w:rPr>
                <w:rFonts w:ascii="Century Gothic" w:hAnsi="Century Gothic"/>
                <w:noProof/>
                <w:sz w:val="20"/>
                <w:szCs w:val="20"/>
                <w:lang w:val="ru-RU"/>
              </w:rPr>
              <w:t xml:space="preserve"> </w:t>
            </w:r>
            <w:r w:rsidRPr="003773FC">
              <w:rPr>
                <w:rFonts w:ascii="Century Gothic" w:hAnsi="Century Gothic"/>
                <w:noProof/>
                <w:sz w:val="20"/>
                <w:szCs w:val="20"/>
              </w:rPr>
              <w:t>R</w:t>
            </w:r>
            <w:r w:rsidRPr="003773FC">
              <w:rPr>
                <w:rFonts w:ascii="Century Gothic" w:hAnsi="Century Gothic"/>
                <w:noProof/>
                <w:sz w:val="20"/>
                <w:szCs w:val="20"/>
                <w:lang w:val="ru-RU"/>
              </w:rPr>
              <w:t>3</w:t>
            </w:r>
          </w:p>
        </w:tc>
        <w:tc>
          <w:tcPr>
            <w:tcW w:w="4932" w:type="dxa"/>
            <w:shd w:val="clear" w:color="auto" w:fill="auto"/>
          </w:tcPr>
          <w:p w:rsidR="003E3AEC" w:rsidRPr="003773FC" w:rsidRDefault="003E3AEC" w:rsidP="00297CFE">
            <w:pPr>
              <w:jc w:val="both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ECDF707" wp14:editId="0E8A6E36">
                  <wp:extent cx="2927985" cy="4378325"/>
                  <wp:effectExtent l="0" t="0" r="5715" b="3175"/>
                  <wp:docPr id="3" name="Picture 3" descr="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7985" cy="437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AEC" w:rsidRPr="003773FC" w:rsidRDefault="003E3AEC" w:rsidP="00297CFE">
            <w:pPr>
              <w:jc w:val="center"/>
              <w:textAlignment w:val="baseline"/>
              <w:rPr>
                <w:rFonts w:ascii="Century Gothic" w:hAnsi="Century Gothic"/>
                <w:sz w:val="20"/>
                <w:szCs w:val="20"/>
                <w:lang w:val="ru-RU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р. Марица-над вливане на р. Права Марица, горно течение, алпийски тип R</w:t>
            </w:r>
            <w:r w:rsidRPr="003773FC">
              <w:rPr>
                <w:rFonts w:ascii="Century Gothic" w:hAnsi="Century Gothic"/>
                <w:sz w:val="20"/>
                <w:szCs w:val="20"/>
                <w:lang w:val="ru-RU"/>
              </w:rPr>
              <w:t>1</w:t>
            </w:r>
          </w:p>
        </w:tc>
      </w:tr>
    </w:tbl>
    <w:p w:rsidR="003E3AEC" w:rsidRPr="003773FC" w:rsidRDefault="003E3AEC" w:rsidP="000575A6">
      <w:pPr>
        <w:rPr>
          <w:rFonts w:ascii="Century Gothic" w:hAnsi="Century Gothic"/>
          <w:sz w:val="20"/>
          <w:szCs w:val="20"/>
        </w:rPr>
      </w:pPr>
    </w:p>
    <w:p w:rsidR="00326F6E" w:rsidRPr="003773FC" w:rsidRDefault="00326F6E" w:rsidP="00326F6E">
      <w:pPr>
        <w:rPr>
          <w:rFonts w:ascii="Century Gothic" w:hAnsi="Century Gothic"/>
          <w:sz w:val="20"/>
          <w:szCs w:val="20"/>
          <w:lang w:val="ru-RU"/>
        </w:rPr>
      </w:pPr>
      <w:r w:rsidRPr="003773FC">
        <w:rPr>
          <w:rFonts w:ascii="Century Gothic" w:hAnsi="Century Gothic"/>
          <w:b/>
          <w:bCs/>
          <w:sz w:val="20"/>
          <w:szCs w:val="20"/>
        </w:rPr>
        <w:t xml:space="preserve">Табл. </w:t>
      </w:r>
      <w:r w:rsidRPr="003773FC">
        <w:rPr>
          <w:rFonts w:ascii="Century Gothic" w:hAnsi="Century Gothic"/>
          <w:b/>
          <w:sz w:val="20"/>
          <w:szCs w:val="20"/>
        </w:rPr>
        <w:t>1.10.1 – 5.</w:t>
      </w:r>
      <w:r w:rsidRPr="003773FC">
        <w:rPr>
          <w:rFonts w:ascii="Century Gothic" w:hAnsi="Century Gothic"/>
          <w:b/>
          <w:bCs/>
          <w:sz w:val="20"/>
          <w:szCs w:val="20"/>
        </w:rPr>
        <w:t xml:space="preserve">. </w:t>
      </w:r>
      <w:r w:rsidRPr="003773FC">
        <w:rPr>
          <w:rFonts w:ascii="Century Gothic" w:hAnsi="Century Gothic"/>
          <w:sz w:val="20"/>
          <w:szCs w:val="20"/>
        </w:rPr>
        <w:t xml:space="preserve">Прехвърляне на водни маси от басейна на река Струма </w:t>
      </w:r>
      <w:r w:rsidRPr="003773FC">
        <w:rPr>
          <w:rFonts w:ascii="Century Gothic" w:hAnsi="Century Gothic"/>
          <w:sz w:val="20"/>
          <w:szCs w:val="20"/>
          <w:lang w:val="ru-RU"/>
        </w:rPr>
        <w:t>(</w:t>
      </w:r>
      <w:r w:rsidRPr="003773FC">
        <w:rPr>
          <w:rFonts w:ascii="Century Gothic" w:hAnsi="Century Gothic"/>
          <w:sz w:val="20"/>
          <w:szCs w:val="20"/>
        </w:rPr>
        <w:t>информация, БДЗБР</w:t>
      </w:r>
      <w:r w:rsidRPr="003773FC">
        <w:rPr>
          <w:rFonts w:ascii="Century Gothic" w:hAnsi="Century Gothic"/>
          <w:sz w:val="20"/>
          <w:szCs w:val="20"/>
          <w:lang w:val="ru-RU"/>
        </w:rPr>
        <w:t>)</w:t>
      </w:r>
    </w:p>
    <w:tbl>
      <w:tblPr>
        <w:tblW w:w="9606" w:type="dxa"/>
        <w:tblBorders>
          <w:top w:val="single" w:sz="2" w:space="0" w:color="999999"/>
          <w:left w:val="single" w:sz="2" w:space="0" w:color="999999"/>
          <w:bottom w:val="single" w:sz="2" w:space="0" w:color="999999"/>
          <w:right w:val="single" w:sz="2" w:space="0" w:color="999999"/>
          <w:insideH w:val="single" w:sz="2" w:space="0" w:color="999999"/>
          <w:insideV w:val="single" w:sz="2" w:space="0" w:color="999999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7513"/>
        <w:gridCol w:w="1418"/>
      </w:tblGrid>
      <w:tr w:rsidR="00326F6E" w:rsidRPr="003773FC" w:rsidTr="00297CFE">
        <w:trPr>
          <w:tblHeader/>
        </w:trPr>
        <w:tc>
          <w:tcPr>
            <w:tcW w:w="675" w:type="dxa"/>
            <w:shd w:val="clear" w:color="auto" w:fill="C0C0C0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№</w:t>
            </w:r>
          </w:p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7513" w:type="dxa"/>
            <w:shd w:val="clear" w:color="auto" w:fill="C0C0C0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Прехвърляне на води от и към басейна на река Струма</w:t>
            </w:r>
          </w:p>
        </w:tc>
        <w:tc>
          <w:tcPr>
            <w:tcW w:w="1418" w:type="dxa"/>
            <w:shd w:val="clear" w:color="auto" w:fill="C0C0C0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W ср.год.</w:t>
            </w:r>
          </w:p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млн. м</w:t>
            </w:r>
            <w:r w:rsidRPr="003773FC">
              <w:rPr>
                <w:rFonts w:ascii="Century Gothic" w:hAnsi="Century Gothic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</w:tr>
      <w:tr w:rsidR="00326F6E" w:rsidRPr="003773FC" w:rsidTr="00297CFE">
        <w:tc>
          <w:tcPr>
            <w:tcW w:w="675" w:type="dxa"/>
            <w:tcBorders>
              <w:top w:val="nil"/>
            </w:tcBorders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513" w:type="dxa"/>
            <w:tcBorders>
              <w:top w:val="nil"/>
            </w:tcBorders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А.От ЗБР към ИБР. </w:t>
            </w:r>
          </w:p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От поречие Струма към поречие Марица ( чрез яз.”Белмекен”)</w:t>
            </w:r>
          </w:p>
        </w:tc>
        <w:tc>
          <w:tcPr>
            <w:tcW w:w="1418" w:type="dxa"/>
            <w:tcBorders>
              <w:top w:val="nil"/>
            </w:tcBorders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326F6E" w:rsidRPr="003773FC" w:rsidTr="00297CFE">
        <w:tc>
          <w:tcPr>
            <w:tcW w:w="675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1.</w:t>
            </w:r>
          </w:p>
        </w:tc>
        <w:tc>
          <w:tcPr>
            <w:tcW w:w="7513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Канал “Манастирски”</w:t>
            </w:r>
          </w:p>
        </w:tc>
        <w:tc>
          <w:tcPr>
            <w:tcW w:w="1418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32,8</w:t>
            </w:r>
          </w:p>
        </w:tc>
      </w:tr>
      <w:tr w:rsidR="00326F6E" w:rsidRPr="003773FC" w:rsidTr="00297CFE">
        <w:tc>
          <w:tcPr>
            <w:tcW w:w="675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2.</w:t>
            </w:r>
          </w:p>
        </w:tc>
        <w:tc>
          <w:tcPr>
            <w:tcW w:w="7513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Канал “Илийна”</w:t>
            </w:r>
          </w:p>
        </w:tc>
        <w:tc>
          <w:tcPr>
            <w:tcW w:w="1418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26,9</w:t>
            </w:r>
          </w:p>
        </w:tc>
      </w:tr>
      <w:tr w:rsidR="00326F6E" w:rsidRPr="003773FC" w:rsidTr="00297CFE">
        <w:tc>
          <w:tcPr>
            <w:tcW w:w="675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3.</w:t>
            </w:r>
          </w:p>
        </w:tc>
        <w:tc>
          <w:tcPr>
            <w:tcW w:w="7513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Канал “Благоевградска Бистрица”</w:t>
            </w:r>
          </w:p>
        </w:tc>
        <w:tc>
          <w:tcPr>
            <w:tcW w:w="1418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5,1</w:t>
            </w:r>
          </w:p>
        </w:tc>
      </w:tr>
      <w:tr w:rsidR="00326F6E" w:rsidRPr="003773FC" w:rsidTr="00297CFE">
        <w:tc>
          <w:tcPr>
            <w:tcW w:w="675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513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Б. От ЗБР към ДР (чрез комплекс „Рила”)</w:t>
            </w:r>
          </w:p>
        </w:tc>
        <w:tc>
          <w:tcPr>
            <w:tcW w:w="1418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326F6E" w:rsidRPr="003773FC" w:rsidTr="00297CFE">
        <w:tc>
          <w:tcPr>
            <w:tcW w:w="675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1.</w:t>
            </w:r>
          </w:p>
        </w:tc>
        <w:tc>
          <w:tcPr>
            <w:tcW w:w="7513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Деривация „Джерман – Скакавица”</w:t>
            </w:r>
          </w:p>
        </w:tc>
        <w:tc>
          <w:tcPr>
            <w:tcW w:w="1418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17,4*</w:t>
            </w:r>
          </w:p>
        </w:tc>
      </w:tr>
      <w:tr w:rsidR="00326F6E" w:rsidRPr="003773FC" w:rsidTr="00297CFE">
        <w:tc>
          <w:tcPr>
            <w:tcW w:w="675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513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sz w:val="20"/>
                <w:szCs w:val="20"/>
              </w:rPr>
              <w:t xml:space="preserve">Общо от поречие Струма </w:t>
            </w:r>
          </w:p>
        </w:tc>
        <w:tc>
          <w:tcPr>
            <w:tcW w:w="1418" w:type="dxa"/>
          </w:tcPr>
          <w:p w:rsidR="00326F6E" w:rsidRPr="003773FC" w:rsidRDefault="00326F6E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77,8</w:t>
            </w:r>
            <w:r w:rsidRPr="003773FC">
              <w:rPr>
                <w:rFonts w:ascii="Century Gothic" w:hAnsi="Century Gothic"/>
                <w:b/>
                <w:sz w:val="20"/>
                <w:szCs w:val="20"/>
              </w:rPr>
              <w:t>*</w:t>
            </w:r>
          </w:p>
        </w:tc>
      </w:tr>
    </w:tbl>
    <w:p w:rsidR="00326F6E" w:rsidRPr="003773FC" w:rsidRDefault="00326F6E" w:rsidP="00326F6E">
      <w:pPr>
        <w:jc w:val="center"/>
        <w:rPr>
          <w:rFonts w:ascii="Century Gothic" w:hAnsi="Century Gothic" w:cs="Calibri"/>
          <w:b/>
          <w:bCs/>
          <w:sz w:val="20"/>
          <w:szCs w:val="20"/>
        </w:rPr>
      </w:pPr>
      <w:r w:rsidRPr="003773FC">
        <w:rPr>
          <w:rFonts w:ascii="Century Gothic" w:hAnsi="Century Gothic" w:cs="Calibri"/>
          <w:b/>
          <w:bCs/>
          <w:noProof/>
          <w:sz w:val="20"/>
          <w:szCs w:val="20"/>
        </w:rPr>
        <w:lastRenderedPageBreak/>
        <w:drawing>
          <wp:inline distT="0" distB="0" distL="0" distR="0" wp14:anchorId="6FB2B69A" wp14:editId="3614197F">
            <wp:extent cx="6233795" cy="3947795"/>
            <wp:effectExtent l="0" t="0" r="0" b="0"/>
            <wp:docPr id="2" name="Picture 2" descr="Манастирска Илийна.bmp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анастирска Илийна.bmp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795" cy="394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F6E" w:rsidRPr="003773FC" w:rsidRDefault="00326F6E" w:rsidP="00326F6E">
      <w:pPr>
        <w:spacing w:after="120"/>
        <w:jc w:val="center"/>
        <w:rPr>
          <w:rFonts w:ascii="Century Gothic" w:hAnsi="Century Gothic" w:cs="Calibri"/>
          <w:b/>
          <w:bCs/>
          <w:sz w:val="20"/>
          <w:szCs w:val="20"/>
        </w:rPr>
      </w:pPr>
      <w:r w:rsidRPr="003773FC">
        <w:rPr>
          <w:rFonts w:ascii="Century Gothic" w:hAnsi="Century Gothic"/>
          <w:b/>
          <w:sz w:val="20"/>
          <w:szCs w:val="20"/>
        </w:rPr>
        <w:t>Фиг. 1.10.1-5.</w:t>
      </w:r>
      <w:r w:rsidRPr="003773FC">
        <w:rPr>
          <w:rFonts w:ascii="Century Gothic" w:hAnsi="Century Gothic"/>
          <w:sz w:val="20"/>
          <w:szCs w:val="20"/>
        </w:rPr>
        <w:t xml:space="preserve"> Прехвърляне на води от поречието на р. Струма </w:t>
      </w:r>
      <w:r w:rsidRPr="003773FC">
        <w:rPr>
          <w:rFonts w:ascii="Century Gothic" w:hAnsi="Century Gothic"/>
          <w:sz w:val="20"/>
          <w:szCs w:val="20"/>
          <w:lang w:val="ru-RU"/>
        </w:rPr>
        <w:t>(</w:t>
      </w:r>
      <w:r w:rsidRPr="003773FC">
        <w:rPr>
          <w:rFonts w:ascii="Century Gothic" w:hAnsi="Century Gothic"/>
          <w:sz w:val="20"/>
          <w:szCs w:val="20"/>
        </w:rPr>
        <w:t>информация, БДЗБР</w:t>
      </w:r>
      <w:r w:rsidRPr="003773FC">
        <w:rPr>
          <w:rFonts w:ascii="Century Gothic" w:hAnsi="Century Gothic"/>
          <w:sz w:val="20"/>
          <w:szCs w:val="20"/>
          <w:lang w:val="ru-RU"/>
        </w:rPr>
        <w:t>)</w:t>
      </w:r>
    </w:p>
    <w:p w:rsidR="00326F6E" w:rsidRPr="003773FC" w:rsidRDefault="00326F6E" w:rsidP="000575A6">
      <w:pPr>
        <w:rPr>
          <w:rFonts w:ascii="Century Gothic" w:hAnsi="Century Gothic"/>
          <w:sz w:val="20"/>
          <w:szCs w:val="20"/>
        </w:rPr>
      </w:pPr>
    </w:p>
    <w:p w:rsidR="00791025" w:rsidRPr="003773FC" w:rsidRDefault="00791025" w:rsidP="00791025">
      <w:pPr>
        <w:jc w:val="both"/>
        <w:rPr>
          <w:rFonts w:ascii="Century Gothic" w:hAnsi="Century Gothic"/>
          <w:sz w:val="20"/>
          <w:szCs w:val="20"/>
        </w:rPr>
      </w:pPr>
      <w:r w:rsidRPr="003773FC">
        <w:rPr>
          <w:rFonts w:ascii="Century Gothic" w:hAnsi="Century Gothic"/>
          <w:b/>
          <w:bCs/>
          <w:sz w:val="20"/>
          <w:szCs w:val="20"/>
        </w:rPr>
        <w:t>Табл.</w:t>
      </w:r>
      <w:r w:rsidRPr="003773FC">
        <w:rPr>
          <w:rFonts w:ascii="Century Gothic" w:hAnsi="Century Gothic"/>
          <w:b/>
          <w:sz w:val="20"/>
          <w:szCs w:val="20"/>
        </w:rPr>
        <w:t xml:space="preserve"> 1.10.1-6</w:t>
      </w:r>
      <w:r w:rsidRPr="003773FC">
        <w:rPr>
          <w:rFonts w:ascii="Century Gothic" w:hAnsi="Century Gothic"/>
          <w:b/>
          <w:bCs/>
          <w:sz w:val="20"/>
          <w:szCs w:val="20"/>
        </w:rPr>
        <w:t xml:space="preserve">.  </w:t>
      </w:r>
      <w:r w:rsidRPr="003773FC">
        <w:rPr>
          <w:rFonts w:ascii="Century Gothic" w:hAnsi="Century Gothic"/>
          <w:sz w:val="20"/>
          <w:szCs w:val="20"/>
        </w:rPr>
        <w:t xml:space="preserve">Прехвърляне на водни маси от басейна на р. Места </w:t>
      </w:r>
    </w:p>
    <w:tbl>
      <w:tblPr>
        <w:tblW w:w="8835" w:type="dxa"/>
        <w:tblBorders>
          <w:top w:val="single" w:sz="2" w:space="0" w:color="999999"/>
          <w:left w:val="single" w:sz="2" w:space="0" w:color="999999"/>
          <w:bottom w:val="single" w:sz="2" w:space="0" w:color="999999"/>
          <w:right w:val="single" w:sz="2" w:space="0" w:color="999999"/>
          <w:insideH w:val="single" w:sz="2" w:space="0" w:color="999999"/>
          <w:insideV w:val="single" w:sz="2" w:space="0" w:color="999999"/>
        </w:tblBorders>
        <w:tblLook w:val="01E0" w:firstRow="1" w:lastRow="1" w:firstColumn="1" w:lastColumn="1" w:noHBand="0" w:noVBand="0"/>
      </w:tblPr>
      <w:tblGrid>
        <w:gridCol w:w="633"/>
        <w:gridCol w:w="7035"/>
        <w:gridCol w:w="1167"/>
      </w:tblGrid>
      <w:tr w:rsidR="00791025" w:rsidRPr="003773FC" w:rsidTr="00297CFE">
        <w:trPr>
          <w:trHeight w:val="340"/>
          <w:tblHeader/>
        </w:trPr>
        <w:tc>
          <w:tcPr>
            <w:tcW w:w="633" w:type="dxa"/>
            <w:shd w:val="clear" w:color="auto" w:fill="C0C0C0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№ </w:t>
            </w:r>
          </w:p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7035" w:type="dxa"/>
            <w:shd w:val="clear" w:color="auto" w:fill="C0C0C0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 Прехвърляне на води от басейна на река Места</w:t>
            </w:r>
          </w:p>
        </w:tc>
        <w:tc>
          <w:tcPr>
            <w:tcW w:w="1167" w:type="dxa"/>
            <w:shd w:val="clear" w:color="auto" w:fill="C0C0C0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W ср.год.</w:t>
            </w:r>
          </w:p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млн. м</w:t>
            </w:r>
            <w:r w:rsidRPr="003773FC">
              <w:rPr>
                <w:rFonts w:ascii="Century Gothic" w:hAnsi="Century Gothic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</w:tr>
      <w:tr w:rsidR="00791025" w:rsidRPr="003773FC" w:rsidTr="00297CFE">
        <w:trPr>
          <w:trHeight w:val="567"/>
        </w:trPr>
        <w:tc>
          <w:tcPr>
            <w:tcW w:w="633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35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А.От ЗБР към ДР и ИБР. </w:t>
            </w:r>
          </w:p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bCs/>
                <w:sz w:val="20"/>
                <w:szCs w:val="20"/>
              </w:rPr>
              <w:t>От поречие Места към поречие  Марица ( чрез яз.”Белмекен”).</w:t>
            </w:r>
          </w:p>
        </w:tc>
        <w:tc>
          <w:tcPr>
            <w:tcW w:w="1167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791025" w:rsidRPr="003773FC" w:rsidTr="00297CFE">
        <w:trPr>
          <w:trHeight w:val="340"/>
        </w:trPr>
        <w:tc>
          <w:tcPr>
            <w:tcW w:w="633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1.</w:t>
            </w:r>
          </w:p>
        </w:tc>
        <w:tc>
          <w:tcPr>
            <w:tcW w:w="7035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Канал “Грънчар”</w:t>
            </w:r>
          </w:p>
        </w:tc>
        <w:tc>
          <w:tcPr>
            <w:tcW w:w="1167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87,0</w:t>
            </w:r>
          </w:p>
        </w:tc>
      </w:tr>
      <w:tr w:rsidR="00791025" w:rsidRPr="003773FC" w:rsidTr="00297CFE">
        <w:trPr>
          <w:trHeight w:val="340"/>
        </w:trPr>
        <w:tc>
          <w:tcPr>
            <w:tcW w:w="633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2.</w:t>
            </w:r>
          </w:p>
        </w:tc>
        <w:tc>
          <w:tcPr>
            <w:tcW w:w="7035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Канал “Джаферица”</w:t>
            </w:r>
          </w:p>
        </w:tc>
        <w:tc>
          <w:tcPr>
            <w:tcW w:w="1167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3773FC">
              <w:rPr>
                <w:rFonts w:ascii="Century Gothic" w:hAnsi="Century Gothic"/>
                <w:sz w:val="20"/>
                <w:szCs w:val="20"/>
              </w:rPr>
              <w:t>3,9</w:t>
            </w:r>
          </w:p>
        </w:tc>
      </w:tr>
      <w:tr w:rsidR="00791025" w:rsidRPr="003773FC" w:rsidTr="00297CFE">
        <w:trPr>
          <w:trHeight w:val="340"/>
        </w:trPr>
        <w:tc>
          <w:tcPr>
            <w:tcW w:w="633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35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rPr>
                <w:rFonts w:ascii="Century Gothic" w:hAnsi="Century Gothic"/>
                <w:b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sz w:val="20"/>
                <w:szCs w:val="20"/>
              </w:rPr>
              <w:t>Общо</w:t>
            </w:r>
          </w:p>
        </w:tc>
        <w:tc>
          <w:tcPr>
            <w:tcW w:w="1167" w:type="dxa"/>
            <w:vAlign w:val="center"/>
          </w:tcPr>
          <w:p w:rsidR="00791025" w:rsidRPr="003773FC" w:rsidRDefault="00791025" w:rsidP="00297CFE">
            <w:pPr>
              <w:widowControl w:val="0"/>
              <w:tabs>
                <w:tab w:val="center" w:pos="4536"/>
                <w:tab w:val="right" w:pos="9072"/>
              </w:tabs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3773FC">
              <w:rPr>
                <w:rFonts w:ascii="Century Gothic" w:hAnsi="Century Gothic"/>
                <w:b/>
                <w:sz w:val="20"/>
                <w:szCs w:val="20"/>
              </w:rPr>
              <w:t>90,9</w:t>
            </w:r>
          </w:p>
        </w:tc>
      </w:tr>
    </w:tbl>
    <w:p w:rsidR="00791025" w:rsidRPr="003773FC" w:rsidRDefault="00791025" w:rsidP="000575A6">
      <w:pPr>
        <w:rPr>
          <w:rFonts w:ascii="Century Gothic" w:hAnsi="Century Gothic"/>
          <w:sz w:val="20"/>
          <w:szCs w:val="20"/>
        </w:rPr>
      </w:pPr>
    </w:p>
    <w:sectPr w:rsidR="00791025" w:rsidRPr="003773FC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1550" w:rsidRDefault="00601550" w:rsidP="00380521">
      <w:r>
        <w:separator/>
      </w:r>
    </w:p>
  </w:endnote>
  <w:endnote w:type="continuationSeparator" w:id="0">
    <w:p w:rsidR="00601550" w:rsidRDefault="00601550" w:rsidP="003805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0521" w:rsidRDefault="0038052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54965525"/>
      <w:docPartObj>
        <w:docPartGallery w:val="Page Numbers (Bottom of Page)"/>
        <w:docPartUnique/>
      </w:docPartObj>
    </w:sdtPr>
    <w:sdtEndPr>
      <w:rPr>
        <w:noProof/>
      </w:rPr>
    </w:sdtEndPr>
    <w:sdtContent>
      <w:bookmarkStart w:id="0" w:name="_GoBack" w:displacedByCustomXml="prev"/>
      <w:bookmarkEnd w:id="0" w:displacedByCustomXml="prev"/>
      <w:p w:rsidR="00380521" w:rsidRDefault="0038052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380521" w:rsidRDefault="0038052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0521" w:rsidRDefault="0038052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1550" w:rsidRDefault="00601550" w:rsidP="00380521">
      <w:r>
        <w:separator/>
      </w:r>
    </w:p>
  </w:footnote>
  <w:footnote w:type="continuationSeparator" w:id="0">
    <w:p w:rsidR="00601550" w:rsidRDefault="00601550" w:rsidP="003805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0521" w:rsidRDefault="0038052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0521" w:rsidRDefault="00380521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0521" w:rsidRDefault="0038052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1CE"/>
    <w:rsid w:val="000575A6"/>
    <w:rsid w:val="00326F6E"/>
    <w:rsid w:val="003773FC"/>
    <w:rsid w:val="00380521"/>
    <w:rsid w:val="003E3AEC"/>
    <w:rsid w:val="005521AE"/>
    <w:rsid w:val="00601550"/>
    <w:rsid w:val="006C4286"/>
    <w:rsid w:val="00791025"/>
    <w:rsid w:val="009C01CE"/>
    <w:rsid w:val="00F067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760"/>
    <w:rPr>
      <w:sz w:val="24"/>
      <w:szCs w:val="24"/>
      <w:lang w:eastAsia="bg-BG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6760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0676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F06760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TitleChar">
    <w:name w:val="Title Char"/>
    <w:basedOn w:val="DefaultParagraphFont"/>
    <w:link w:val="Title"/>
    <w:uiPriority w:val="10"/>
    <w:rsid w:val="00F06760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NoSpacing">
    <w:name w:val="No Spacing"/>
    <w:uiPriority w:val="1"/>
    <w:qFormat/>
    <w:rsid w:val="00F06760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01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01CE"/>
    <w:rPr>
      <w:rFonts w:ascii="Tahoma" w:hAnsi="Tahoma" w:cs="Tahoma"/>
      <w:sz w:val="16"/>
      <w:szCs w:val="16"/>
      <w:lang w:eastAsia="bg-BG"/>
    </w:rPr>
  </w:style>
  <w:style w:type="paragraph" w:styleId="Header">
    <w:name w:val="header"/>
    <w:basedOn w:val="Normal"/>
    <w:link w:val="HeaderChar"/>
    <w:uiPriority w:val="99"/>
    <w:unhideWhenUsed/>
    <w:rsid w:val="0038052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80521"/>
    <w:rPr>
      <w:sz w:val="24"/>
      <w:szCs w:val="24"/>
      <w:lang w:eastAsia="bg-BG"/>
    </w:rPr>
  </w:style>
  <w:style w:type="paragraph" w:styleId="Footer">
    <w:name w:val="footer"/>
    <w:basedOn w:val="Normal"/>
    <w:link w:val="FooterChar"/>
    <w:uiPriority w:val="99"/>
    <w:unhideWhenUsed/>
    <w:rsid w:val="0038052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80521"/>
    <w:rPr>
      <w:sz w:val="24"/>
      <w:szCs w:val="24"/>
      <w:lang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760"/>
    <w:rPr>
      <w:sz w:val="24"/>
      <w:szCs w:val="24"/>
      <w:lang w:eastAsia="bg-BG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6760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0676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F06760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TitleChar">
    <w:name w:val="Title Char"/>
    <w:basedOn w:val="DefaultParagraphFont"/>
    <w:link w:val="Title"/>
    <w:uiPriority w:val="10"/>
    <w:rsid w:val="00F06760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NoSpacing">
    <w:name w:val="No Spacing"/>
    <w:uiPriority w:val="1"/>
    <w:qFormat/>
    <w:rsid w:val="00F06760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01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01CE"/>
    <w:rPr>
      <w:rFonts w:ascii="Tahoma" w:hAnsi="Tahoma" w:cs="Tahoma"/>
      <w:sz w:val="16"/>
      <w:szCs w:val="16"/>
      <w:lang w:eastAsia="bg-BG"/>
    </w:rPr>
  </w:style>
  <w:style w:type="paragraph" w:styleId="Header">
    <w:name w:val="header"/>
    <w:basedOn w:val="Normal"/>
    <w:link w:val="HeaderChar"/>
    <w:uiPriority w:val="99"/>
    <w:unhideWhenUsed/>
    <w:rsid w:val="0038052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80521"/>
    <w:rPr>
      <w:sz w:val="24"/>
      <w:szCs w:val="24"/>
      <w:lang w:eastAsia="bg-BG"/>
    </w:rPr>
  </w:style>
  <w:style w:type="paragraph" w:styleId="Footer">
    <w:name w:val="footer"/>
    <w:basedOn w:val="Normal"/>
    <w:link w:val="FooterChar"/>
    <w:uiPriority w:val="99"/>
    <w:unhideWhenUsed/>
    <w:rsid w:val="0038052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80521"/>
    <w:rPr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780</Words>
  <Characters>4448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AGaneva</dc:creator>
  <cp:lastModifiedBy>AGaneva</cp:lastModifiedBy>
  <cp:revision>6</cp:revision>
  <dcterms:created xsi:type="dcterms:W3CDTF">2015-08-16T08:38:00Z</dcterms:created>
  <dcterms:modified xsi:type="dcterms:W3CDTF">2015-10-17T18:13:00Z</dcterms:modified>
</cp:coreProperties>
</file>